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pPr>
      <w:r w:rsidDel="00000000" w:rsidR="00000000" w:rsidRPr="00000000">
        <w:rPr>
          <w:rtl w:val="0"/>
        </w:rPr>
      </w:r>
    </w:p>
    <w:p w:rsidR="00000000" w:rsidDel="00000000" w:rsidP="00000000" w:rsidRDefault="00000000" w:rsidRPr="00000000" w14:paraId="00000002">
      <w:pPr>
        <w:spacing w:line="240" w:lineRule="auto"/>
        <w:rPr/>
      </w:pPr>
      <w:r w:rsidDel="00000000" w:rsidR="00000000" w:rsidRPr="00000000">
        <w:rPr>
          <w:rtl w:val="0"/>
        </w:rPr>
      </w:r>
    </w:p>
    <w:p w:rsidR="00000000" w:rsidDel="00000000" w:rsidP="00000000" w:rsidRDefault="00000000" w:rsidRPr="00000000" w14:paraId="00000003">
      <w:pPr>
        <w:spacing w:line="240" w:lineRule="auto"/>
        <w:jc w:val="center"/>
        <w:rPr/>
      </w:pPr>
      <w:r w:rsidDel="00000000" w:rsidR="00000000" w:rsidRPr="00000000">
        <w:rPr>
          <w:rtl w:val="0"/>
        </w:rPr>
        <w:t xml:space="preserve">“WALK IN NEWNESS OF LIFE”</w:t>
      </w:r>
    </w:p>
    <w:p w:rsidR="00000000" w:rsidDel="00000000" w:rsidP="00000000" w:rsidRDefault="00000000" w:rsidRPr="00000000" w14:paraId="00000004">
      <w:pPr>
        <w:spacing w:line="240" w:lineRule="auto"/>
        <w:rPr/>
      </w:pPr>
      <w:r w:rsidDel="00000000" w:rsidR="00000000" w:rsidRPr="00000000">
        <w:rPr>
          <w:rtl w:val="0"/>
        </w:rPr>
      </w:r>
    </w:p>
    <w:p w:rsidR="00000000" w:rsidDel="00000000" w:rsidP="00000000" w:rsidRDefault="00000000" w:rsidRPr="00000000" w14:paraId="00000005">
      <w:pPr>
        <w:spacing w:line="240" w:lineRule="auto"/>
        <w:rPr/>
      </w:pPr>
      <w:r w:rsidDel="00000000" w:rsidR="00000000" w:rsidRPr="00000000">
        <w:rPr>
          <w:rtl w:val="0"/>
        </w:rPr>
        <w:t xml:space="preserve">Romans 6:1–7</w:t>
      </w:r>
    </w:p>
    <w:p w:rsidR="00000000" w:rsidDel="00000000" w:rsidP="00000000" w:rsidRDefault="00000000" w:rsidRPr="00000000" w14:paraId="00000006">
      <w:pPr>
        <w:spacing w:line="240" w:lineRule="auto"/>
        <w:rPr/>
      </w:pPr>
      <w:r w:rsidDel="00000000" w:rsidR="00000000" w:rsidRPr="00000000">
        <w:rPr>
          <w:rtl w:val="0"/>
        </w:rPr>
        <w:t xml:space="preserve">Key Verse: 6:4</w:t>
      </w:r>
    </w:p>
    <w:p w:rsidR="00000000" w:rsidDel="00000000" w:rsidP="00000000" w:rsidRDefault="00000000" w:rsidRPr="00000000" w14:paraId="00000007">
      <w:pPr>
        <w:spacing w:line="240" w:lineRule="auto"/>
        <w:rPr/>
      </w:pPr>
      <w:r w:rsidDel="00000000" w:rsidR="00000000" w:rsidRPr="00000000">
        <w:rPr>
          <w:rtl w:val="0"/>
        </w:rPr>
      </w:r>
    </w:p>
    <w:p w:rsidR="00000000" w:rsidDel="00000000" w:rsidP="00000000" w:rsidRDefault="00000000" w:rsidRPr="00000000" w14:paraId="00000008">
      <w:pPr>
        <w:numPr>
          <w:ilvl w:val="0"/>
          <w:numId w:val="1"/>
        </w:numPr>
        <w:spacing w:line="240" w:lineRule="auto"/>
        <w:ind w:left="720" w:hanging="360"/>
        <w:rPr>
          <w:u w:val="none"/>
        </w:rPr>
      </w:pPr>
      <w:r w:rsidDel="00000000" w:rsidR="00000000" w:rsidRPr="00000000">
        <w:rPr>
          <w:rtl w:val="0"/>
        </w:rPr>
        <w:t xml:space="preserve"> What is Paul’s first question here, and why does he ask it (1)?</w:t>
      </w:r>
    </w:p>
    <w:p w:rsidR="00000000" w:rsidDel="00000000" w:rsidP="00000000" w:rsidRDefault="00000000" w:rsidRPr="00000000" w14:paraId="00000009">
      <w:pPr>
        <w:spacing w:line="240" w:lineRule="auto"/>
        <w:rPr/>
      </w:pPr>
      <w:r w:rsidDel="00000000" w:rsidR="00000000" w:rsidRPr="00000000">
        <w:rPr>
          <w:rtl w:val="0"/>
        </w:rPr>
      </w:r>
    </w:p>
    <w:p w:rsidR="00000000" w:rsidDel="00000000" w:rsidP="00000000" w:rsidRDefault="00000000" w:rsidRPr="00000000" w14:paraId="0000000A">
      <w:pPr>
        <w:numPr>
          <w:ilvl w:val="0"/>
          <w:numId w:val="1"/>
        </w:numPr>
        <w:spacing w:line="240" w:lineRule="auto"/>
        <w:ind w:left="720" w:hanging="360"/>
        <w:rPr>
          <w:u w:val="none"/>
        </w:rPr>
      </w:pPr>
      <w:r w:rsidDel="00000000" w:rsidR="00000000" w:rsidRPr="00000000">
        <w:rPr>
          <w:rtl w:val="0"/>
        </w:rPr>
        <w:t xml:space="preserve"> What is his answer (2)? What does it mean to have “died to sin”? To “still live in it”? </w:t>
      </w:r>
    </w:p>
    <w:p w:rsidR="00000000" w:rsidDel="00000000" w:rsidP="00000000" w:rsidRDefault="00000000" w:rsidRPr="00000000" w14:paraId="0000000B">
      <w:pPr>
        <w:spacing w:line="240" w:lineRule="auto"/>
        <w:rPr/>
      </w:pPr>
      <w:r w:rsidDel="00000000" w:rsidR="00000000" w:rsidRPr="00000000">
        <w:rPr>
          <w:rtl w:val="0"/>
        </w:rPr>
      </w:r>
    </w:p>
    <w:p w:rsidR="00000000" w:rsidDel="00000000" w:rsidP="00000000" w:rsidRDefault="00000000" w:rsidRPr="00000000" w14:paraId="0000000C">
      <w:pPr>
        <w:numPr>
          <w:ilvl w:val="0"/>
          <w:numId w:val="1"/>
        </w:numPr>
        <w:spacing w:line="240" w:lineRule="auto"/>
        <w:ind w:left="720" w:hanging="360"/>
        <w:rPr>
          <w:u w:val="none"/>
        </w:rPr>
      </w:pPr>
      <w:r w:rsidDel="00000000" w:rsidR="00000000" w:rsidRPr="00000000">
        <w:rPr>
          <w:rtl w:val="0"/>
        </w:rPr>
        <w:t xml:space="preserve"> What spiritual meanings does Paul see in the phrases “baptized into his death,” “buried with him,” and “raised from the dead” (3–4)? How can we walk in such “newness of life”?</w:t>
      </w:r>
    </w:p>
    <w:p w:rsidR="00000000" w:rsidDel="00000000" w:rsidP="00000000" w:rsidRDefault="00000000" w:rsidRPr="00000000" w14:paraId="0000000D">
      <w:pPr>
        <w:spacing w:line="240" w:lineRule="auto"/>
        <w:rPr/>
      </w:pPr>
      <w:r w:rsidDel="00000000" w:rsidR="00000000" w:rsidRPr="00000000">
        <w:rPr>
          <w:rtl w:val="0"/>
        </w:rPr>
      </w:r>
    </w:p>
    <w:p w:rsidR="00000000" w:rsidDel="00000000" w:rsidP="00000000" w:rsidRDefault="00000000" w:rsidRPr="00000000" w14:paraId="0000000E">
      <w:pPr>
        <w:numPr>
          <w:ilvl w:val="0"/>
          <w:numId w:val="1"/>
        </w:numPr>
        <w:spacing w:line="240" w:lineRule="auto"/>
        <w:ind w:left="720" w:hanging="360"/>
        <w:rPr>
          <w:u w:val="none"/>
        </w:rPr>
      </w:pPr>
      <w:r w:rsidDel="00000000" w:rsidR="00000000" w:rsidRPr="00000000">
        <w:rPr>
          <w:rtl w:val="0"/>
        </w:rPr>
        <w:t xml:space="preserve"> What is God’s promise (5)? What does it mean to be “crucified with” Christ (6)? What effect does this have in our lives (7)? Why do we need to believe these things?</w:t>
      </w:r>
    </w:p>
    <w:p w:rsidR="00000000" w:rsidDel="00000000" w:rsidP="00000000" w:rsidRDefault="00000000" w:rsidRPr="00000000" w14:paraId="0000000F">
      <w:pPr>
        <w:spacing w:line="240" w:lineRule="auto"/>
        <w:rPr/>
      </w:pPr>
      <w:r w:rsidDel="00000000" w:rsidR="00000000" w:rsidRPr="00000000">
        <w:rPr>
          <w:rtl w:val="0"/>
        </w:rPr>
      </w:r>
    </w:p>
    <w:p w:rsidR="00000000" w:rsidDel="00000000" w:rsidP="00000000" w:rsidRDefault="00000000" w:rsidRPr="00000000" w14:paraId="00000010">
      <w:pPr>
        <w:numPr>
          <w:ilvl w:val="0"/>
          <w:numId w:val="1"/>
        </w:numPr>
        <w:spacing w:line="240" w:lineRule="auto"/>
        <w:ind w:left="720" w:hanging="360"/>
        <w:rPr>
          <w:u w:val="none"/>
        </w:rPr>
      </w:pPr>
      <w:r w:rsidDel="00000000" w:rsidR="00000000" w:rsidRPr="00000000">
        <w:rPr>
          <w:rtl w:val="0"/>
        </w:rPr>
        <w:t xml:space="preserve"> How can knowing that you are united with Christ in his death and resurrection help you practically resist and overcome a specific daily struggle with sin?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