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0DC3" w:rsidRPr="00B3548A" w:rsidRDefault="00B3548A">
      <w:pPr>
        <w:spacing w:before="240" w:after="24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B3548A">
        <w:rPr>
          <w:rFonts w:ascii="Calibri" w:eastAsia="Calibri" w:hAnsi="Calibri" w:cs="Calibri"/>
          <w:b/>
          <w:bCs/>
          <w:sz w:val="36"/>
          <w:szCs w:val="36"/>
        </w:rPr>
        <w:t>JES</w:t>
      </w:r>
      <w:bookmarkStart w:id="0" w:name="_GoBack"/>
      <w:bookmarkEnd w:id="0"/>
      <w:r w:rsidRPr="00B3548A">
        <w:rPr>
          <w:rFonts w:ascii="Calibri" w:eastAsia="Calibri" w:hAnsi="Calibri" w:cs="Calibri"/>
          <w:b/>
          <w:bCs/>
          <w:sz w:val="36"/>
          <w:szCs w:val="36"/>
        </w:rPr>
        <w:t>US: THE LIVING ONE</w:t>
      </w:r>
    </w:p>
    <w:p w14:paraId="00000002" w14:textId="77777777" w:rsidR="00810DC3" w:rsidRDefault="00B3548A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Revelation 1:1-20</w:t>
      </w:r>
    </w:p>
    <w:p w14:paraId="00000003" w14:textId="77777777" w:rsidR="00810DC3" w:rsidRDefault="00B3548A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1:18, “I am the Living One; I was dead, and now look, I am alive for ever and ever! And I hold the keys of death and Hades.”</w:t>
      </w:r>
    </w:p>
    <w:p w14:paraId="00000004" w14:textId="77777777" w:rsidR="00810DC3" w:rsidRDefault="00B3548A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sz w:val="24"/>
          <w:szCs w:val="24"/>
        </w:rPr>
        <w:tab/>
        <w:t>How is this book described and for what purpose was it written (1,3a)? To what does John testify (2)? Who is blessed</w:t>
      </w:r>
      <w:r>
        <w:rPr>
          <w:rFonts w:ascii="Calibri" w:eastAsia="Calibri" w:hAnsi="Calibri" w:cs="Calibri"/>
          <w:sz w:val="24"/>
          <w:szCs w:val="24"/>
        </w:rPr>
        <w:t xml:space="preserve"> (3)?</w:t>
      </w:r>
    </w:p>
    <w:p w14:paraId="00000005" w14:textId="77777777" w:rsidR="00810DC3" w:rsidRDefault="00B3548A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z w:val="24"/>
          <w:szCs w:val="24"/>
        </w:rPr>
        <w:tab/>
        <w:t xml:space="preserve">Who does John specifically address and how does he greet them (4-5)? Where were these 7 churches (11; see a Bible map). How does the description of God enlighten the suffering Christians? </w:t>
      </w:r>
    </w:p>
    <w:p w14:paraId="00000006" w14:textId="77777777" w:rsidR="00810DC3" w:rsidRDefault="00B3548A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sz w:val="24"/>
          <w:szCs w:val="24"/>
        </w:rPr>
        <w:tab/>
        <w:t xml:space="preserve">To whom is glory directed, what has he done, and for </w:t>
      </w:r>
      <w:r>
        <w:rPr>
          <w:rFonts w:ascii="Calibri" w:eastAsia="Calibri" w:hAnsi="Calibri" w:cs="Calibri"/>
          <w:sz w:val="24"/>
          <w:szCs w:val="24"/>
        </w:rPr>
        <w:t xml:space="preserve">what purpose (5b-6)? How does the author </w:t>
      </w:r>
      <w:proofErr w:type="gramStart"/>
      <w:r>
        <w:rPr>
          <w:rFonts w:ascii="Calibri" w:eastAsia="Calibri" w:hAnsi="Calibri" w:cs="Calibri"/>
          <w:sz w:val="24"/>
          <w:szCs w:val="24"/>
        </w:rPr>
        <w:t>describe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Jesus’ second coming (7; Dan 7:13-14; </w:t>
      </w:r>
      <w:proofErr w:type="spellStart"/>
      <w:r>
        <w:rPr>
          <w:rFonts w:ascii="Calibri" w:eastAsia="Calibri" w:hAnsi="Calibri" w:cs="Calibri"/>
          <w:sz w:val="24"/>
          <w:szCs w:val="24"/>
        </w:rPr>
        <w:t>Zech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12:10)? How can we be assured of this (8)?</w:t>
      </w:r>
    </w:p>
    <w:p w14:paraId="00000007" w14:textId="77777777" w:rsidR="00810DC3" w:rsidRDefault="00B3548A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  <w:t>Where was John and why (9)? How did he identify himself? On the Lord’s Day, while in the Spirit, what did he hear (1</w:t>
      </w:r>
      <w:r>
        <w:rPr>
          <w:rFonts w:ascii="Calibri" w:eastAsia="Calibri" w:hAnsi="Calibri" w:cs="Calibri"/>
          <w:sz w:val="24"/>
          <w:szCs w:val="24"/>
        </w:rPr>
        <w:t>0-11)?</w:t>
      </w:r>
    </w:p>
    <w:p w14:paraId="00000008" w14:textId="77777777" w:rsidR="00810DC3" w:rsidRDefault="00B3548A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  <w:t>What did John see, and how is Jesus described (12-16)? Imagine the majesty, glory and beauty of Jesus. How does this encourage suffering believers?</w:t>
      </w:r>
    </w:p>
    <w:p w14:paraId="00000009" w14:textId="77777777" w:rsidR="00810DC3" w:rsidRDefault="00B3548A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</w:t>
      </w:r>
      <w:r>
        <w:rPr>
          <w:rFonts w:ascii="Calibri" w:eastAsia="Calibri" w:hAnsi="Calibri" w:cs="Calibri"/>
          <w:sz w:val="24"/>
          <w:szCs w:val="24"/>
        </w:rPr>
        <w:tab/>
        <w:t>Read verses 17-18. What impact did this vision have on John? What is the implication of Jesus</w:t>
      </w:r>
      <w:r>
        <w:rPr>
          <w:rFonts w:ascii="Calibri" w:eastAsia="Calibri" w:hAnsi="Calibri" w:cs="Calibri"/>
          <w:sz w:val="24"/>
          <w:szCs w:val="24"/>
        </w:rPr>
        <w:t>’ words, “I am the Living One...”? What did this Jesus want John to do (19-20)?</w:t>
      </w:r>
    </w:p>
    <w:p w14:paraId="0000000A" w14:textId="77777777" w:rsidR="00810DC3" w:rsidRDefault="00810DC3"/>
    <w:sectPr w:rsidR="00810D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C3"/>
    <w:rsid w:val="00810DC3"/>
    <w:rsid w:val="00B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8FACE47-4CF2-FA46-876B-AD0F7AD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2019-12-22T17:40:00Z</dcterms:created>
  <dcterms:modified xsi:type="dcterms:W3CDTF">2019-12-22T17:40:00Z</dcterms:modified>
</cp:coreProperties>
</file>