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A487C" w:rsidRDefault="00AA487C">
      <w:pPr>
        <w:spacing w:line="240" w:lineRule="auto"/>
      </w:pPr>
    </w:p>
    <w:p w14:paraId="00000002" w14:textId="77777777" w:rsidR="00AA487C" w:rsidRDefault="00AA487C">
      <w:pPr>
        <w:spacing w:line="240" w:lineRule="auto"/>
      </w:pPr>
    </w:p>
    <w:p w14:paraId="00000003" w14:textId="77777777" w:rsidR="00AA487C" w:rsidRPr="00C654F7" w:rsidRDefault="001C3B33">
      <w:pPr>
        <w:spacing w:line="240" w:lineRule="auto"/>
        <w:jc w:val="center"/>
        <w:rPr>
          <w:b/>
          <w:bCs/>
        </w:rPr>
      </w:pPr>
      <w:r w:rsidRPr="00C654F7">
        <w:rPr>
          <w:b/>
          <w:bCs/>
        </w:rPr>
        <w:t>THE LORD GOD HELPS ME</w:t>
      </w:r>
    </w:p>
    <w:p w14:paraId="00000004" w14:textId="77777777" w:rsidR="00AA487C" w:rsidRDefault="00AA487C">
      <w:pPr>
        <w:spacing w:line="240" w:lineRule="auto"/>
        <w:jc w:val="center"/>
      </w:pPr>
    </w:p>
    <w:p w14:paraId="00000005" w14:textId="77777777" w:rsidR="00AA487C" w:rsidRDefault="001C3B33">
      <w:pPr>
        <w:spacing w:line="240" w:lineRule="auto"/>
      </w:pPr>
      <w:r>
        <w:t>Isaiah 50:4–11</w:t>
      </w:r>
    </w:p>
    <w:p w14:paraId="00000006" w14:textId="77777777" w:rsidR="00AA487C" w:rsidRDefault="001C3B33">
      <w:pPr>
        <w:spacing w:line="240" w:lineRule="auto"/>
      </w:pPr>
      <w:r>
        <w:t>Key Verse: 50:7a</w:t>
      </w:r>
    </w:p>
    <w:p w14:paraId="00000007" w14:textId="77777777" w:rsidR="00AA487C" w:rsidRDefault="00AA487C">
      <w:pPr>
        <w:spacing w:line="240" w:lineRule="auto"/>
      </w:pPr>
    </w:p>
    <w:p w14:paraId="00000008" w14:textId="77777777" w:rsidR="00AA487C" w:rsidRDefault="001C3B33">
      <w:pPr>
        <w:numPr>
          <w:ilvl w:val="0"/>
          <w:numId w:val="1"/>
        </w:numPr>
        <w:spacing w:line="240" w:lineRule="auto"/>
      </w:pPr>
      <w:r>
        <w:t xml:space="preserve"> Note the repetition of the expression “the Lord GOD” (4a,5a,7a,9a).</w:t>
      </w:r>
      <w:r>
        <w:rPr>
          <w:vertAlign w:val="superscript"/>
        </w:rPr>
        <w:footnoteReference w:id="1"/>
      </w:r>
      <w:r>
        <w:t xml:space="preserve"> What does this repetition tell us about this servant?</w:t>
      </w:r>
    </w:p>
    <w:p w14:paraId="00000009" w14:textId="77777777" w:rsidR="00AA487C" w:rsidRDefault="00AA487C">
      <w:pPr>
        <w:spacing w:line="240" w:lineRule="auto"/>
      </w:pPr>
    </w:p>
    <w:p w14:paraId="0000000A" w14:textId="77777777" w:rsidR="00AA487C" w:rsidRDefault="001C3B33">
      <w:pPr>
        <w:numPr>
          <w:ilvl w:val="0"/>
          <w:numId w:val="1"/>
        </w:numPr>
        <w:spacing w:line="240" w:lineRule="auto"/>
      </w:pPr>
      <w:r>
        <w:t xml:space="preserve"> How does the servant say God helped him, and with what goal (4a)? How does he describe himself and God (4b–5)? What can we learn here about the person and work of the servant? How can we make listening to God our priority? </w:t>
      </w:r>
    </w:p>
    <w:p w14:paraId="0000000B" w14:textId="77777777" w:rsidR="00AA487C" w:rsidRDefault="00AA487C">
      <w:pPr>
        <w:spacing w:line="240" w:lineRule="auto"/>
        <w:ind w:left="720"/>
      </w:pPr>
    </w:p>
    <w:p w14:paraId="0000000C" w14:textId="77777777" w:rsidR="00AA487C" w:rsidRDefault="001C3B33">
      <w:pPr>
        <w:numPr>
          <w:ilvl w:val="0"/>
          <w:numId w:val="1"/>
        </w:numPr>
        <w:spacing w:line="240" w:lineRule="auto"/>
      </w:pPr>
      <w:r>
        <w:t xml:space="preserve"> What else does the servant sa</w:t>
      </w:r>
      <w:r>
        <w:t>y (6), and how was this fulfilled in Jesus (Mt26:67; 27:26,30)? How does the servant respond to this (7)? How can we depend on God’s help like he did?</w:t>
      </w:r>
    </w:p>
    <w:p w14:paraId="0000000D" w14:textId="77777777" w:rsidR="00AA487C" w:rsidRDefault="00AA487C">
      <w:pPr>
        <w:spacing w:line="240" w:lineRule="auto"/>
      </w:pPr>
    </w:p>
    <w:p w14:paraId="0000000E" w14:textId="77777777" w:rsidR="00AA487C" w:rsidRDefault="001C3B33">
      <w:pPr>
        <w:numPr>
          <w:ilvl w:val="0"/>
          <w:numId w:val="1"/>
        </w:numPr>
        <w:spacing w:line="240" w:lineRule="auto"/>
      </w:pPr>
      <w:r>
        <w:t xml:space="preserve"> What confidence does this servant have (8–9a), and why is his innocence important (1Pe2:22–24)? </w:t>
      </w:r>
    </w:p>
    <w:p w14:paraId="0000000F" w14:textId="77777777" w:rsidR="00AA487C" w:rsidRDefault="00AA487C">
      <w:pPr>
        <w:spacing w:line="240" w:lineRule="auto"/>
      </w:pPr>
    </w:p>
    <w:p w14:paraId="00000010" w14:textId="77777777" w:rsidR="00AA487C" w:rsidRDefault="001C3B33">
      <w:pPr>
        <w:numPr>
          <w:ilvl w:val="0"/>
          <w:numId w:val="1"/>
        </w:numPr>
        <w:spacing w:line="240" w:lineRule="auto"/>
      </w:pPr>
      <w:r>
        <w:t xml:space="preserve"> What</w:t>
      </w:r>
      <w:r>
        <w:t xml:space="preserve"> is the author’s conclusion (10)? What is the alternative (11)? What can we learn in this servant song about Jesus and about how to grow as his servants?</w:t>
      </w:r>
    </w:p>
    <w:sectPr w:rsidR="00AA487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3E53" w14:textId="77777777" w:rsidR="001C3B33" w:rsidRDefault="001C3B33">
      <w:pPr>
        <w:spacing w:line="240" w:lineRule="auto"/>
      </w:pPr>
      <w:r>
        <w:separator/>
      </w:r>
    </w:p>
  </w:endnote>
  <w:endnote w:type="continuationSeparator" w:id="0">
    <w:p w14:paraId="475587D8" w14:textId="77777777" w:rsidR="001C3B33" w:rsidRDefault="001C3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686D" w14:textId="77777777" w:rsidR="001C3B33" w:rsidRDefault="001C3B33">
      <w:pPr>
        <w:spacing w:line="240" w:lineRule="auto"/>
      </w:pPr>
      <w:r>
        <w:separator/>
      </w:r>
    </w:p>
  </w:footnote>
  <w:footnote w:type="continuationSeparator" w:id="0">
    <w:p w14:paraId="74CB63F4" w14:textId="77777777" w:rsidR="001C3B33" w:rsidRDefault="001C3B33">
      <w:pPr>
        <w:spacing w:line="240" w:lineRule="auto"/>
      </w:pPr>
      <w:r>
        <w:continuationSeparator/>
      </w:r>
    </w:p>
  </w:footnote>
  <w:footnote w:id="1">
    <w:p w14:paraId="00000011" w14:textId="77777777" w:rsidR="00AA487C" w:rsidRDefault="001C3B33">
      <w:pPr>
        <w:spacing w:line="240" w:lineRule="auto"/>
        <w:rPr>
          <w:sz w:val="20"/>
          <w:szCs w:val="20"/>
        </w:rPr>
      </w:pPr>
      <w:r>
        <w:rPr>
          <w:vertAlign w:val="superscript"/>
        </w:rPr>
        <w:footnoteRef/>
      </w:r>
      <w:r>
        <w:rPr>
          <w:sz w:val="20"/>
          <w:szCs w:val="20"/>
        </w:rPr>
        <w:t xml:space="preserve"> In the ESV Bible, whenever this less common Hebrew expression “</w:t>
      </w:r>
      <w:proofErr w:type="spellStart"/>
      <w:r>
        <w:rPr>
          <w:sz w:val="20"/>
          <w:szCs w:val="20"/>
        </w:rPr>
        <w:t>Adon</w:t>
      </w:r>
      <w:proofErr w:type="spellEnd"/>
      <w:r>
        <w:rPr>
          <w:sz w:val="20"/>
          <w:szCs w:val="20"/>
        </w:rPr>
        <w:t xml:space="preserve"> YHWH” is used, it is translated </w:t>
      </w:r>
      <w:r>
        <w:rPr>
          <w:sz w:val="20"/>
          <w:szCs w:val="20"/>
        </w:rPr>
        <w:t>into English as “the Lord GOD” (notice “God” is in all caps). (In Isaiah, “</w:t>
      </w:r>
      <w:proofErr w:type="spellStart"/>
      <w:r>
        <w:rPr>
          <w:sz w:val="20"/>
          <w:szCs w:val="20"/>
        </w:rPr>
        <w:t>Adon</w:t>
      </w:r>
      <w:proofErr w:type="spellEnd"/>
      <w:r>
        <w:rPr>
          <w:sz w:val="20"/>
          <w:szCs w:val="20"/>
        </w:rPr>
        <w:t xml:space="preserve"> YHWH” is repeated 29 times: 3:1,15; 7:7; 10:16,23–24,33; 19:4; 22:5,12,14–15; 25:8; 28:16,22; 30:15; 40:10; 48:16; 49:22; 50:4–5,7,9; 52:4; 56:8; 61:1,11; 65:13,15.) </w:t>
      </w:r>
    </w:p>
    <w:p w14:paraId="00000012" w14:textId="77777777" w:rsidR="00AA487C" w:rsidRDefault="00AA487C">
      <w:pPr>
        <w:spacing w:line="240" w:lineRule="auto"/>
        <w:rPr>
          <w:sz w:val="20"/>
          <w:szCs w:val="20"/>
        </w:rPr>
      </w:pPr>
    </w:p>
    <w:p w14:paraId="00000013" w14:textId="77777777" w:rsidR="00AA487C" w:rsidRDefault="001C3B33">
      <w:pPr>
        <w:spacing w:line="240" w:lineRule="auto"/>
        <w:rPr>
          <w:sz w:val="20"/>
          <w:szCs w:val="20"/>
        </w:rPr>
      </w:pPr>
      <w:r>
        <w:rPr>
          <w:sz w:val="20"/>
          <w:szCs w:val="20"/>
        </w:rPr>
        <w:t>In contr</w:t>
      </w:r>
      <w:r>
        <w:rPr>
          <w:sz w:val="20"/>
          <w:szCs w:val="20"/>
        </w:rPr>
        <w:t xml:space="preserve">ast, the much more frequently used Hebrew expression “YHWH </w:t>
      </w:r>
      <w:proofErr w:type="spellStart"/>
      <w:r>
        <w:rPr>
          <w:sz w:val="20"/>
          <w:szCs w:val="20"/>
        </w:rPr>
        <w:t>Elohiym</w:t>
      </w:r>
      <w:proofErr w:type="spellEnd"/>
      <w:r>
        <w:rPr>
          <w:sz w:val="20"/>
          <w:szCs w:val="20"/>
        </w:rPr>
        <w:t>” (repeated hundreds of times throughout the Old Testament) is translated as “the LORD God” (notice “Lord” is in all caps).</w:t>
      </w:r>
    </w:p>
    <w:p w14:paraId="00000014" w14:textId="77777777" w:rsidR="00AA487C" w:rsidRDefault="00AA487C">
      <w:pPr>
        <w:spacing w:line="240" w:lineRule="auto"/>
        <w:rPr>
          <w:sz w:val="20"/>
          <w:szCs w:val="20"/>
        </w:rPr>
      </w:pPr>
    </w:p>
    <w:p w14:paraId="00000015" w14:textId="77777777" w:rsidR="00AA487C" w:rsidRDefault="001C3B33">
      <w:pPr>
        <w:spacing w:line="240" w:lineRule="auto"/>
        <w:rPr>
          <w:sz w:val="20"/>
          <w:szCs w:val="20"/>
        </w:rPr>
      </w:pPr>
      <w:r>
        <w:rPr>
          <w:sz w:val="20"/>
          <w:szCs w:val="20"/>
        </w:rPr>
        <w:t>“</w:t>
      </w:r>
      <w:proofErr w:type="spellStart"/>
      <w:r>
        <w:rPr>
          <w:sz w:val="20"/>
          <w:szCs w:val="20"/>
        </w:rPr>
        <w:t>Adon</w:t>
      </w:r>
      <w:proofErr w:type="spellEnd"/>
      <w:r>
        <w:rPr>
          <w:sz w:val="20"/>
          <w:szCs w:val="20"/>
        </w:rPr>
        <w:t xml:space="preserve"> YHWH” emphasizes God’s majesty and authority, but also his </w:t>
      </w:r>
      <w:r>
        <w:rPr>
          <w:sz w:val="20"/>
          <w:szCs w:val="20"/>
        </w:rPr>
        <w:t xml:space="preserve">deep love and personal care for individuals. For such usage specifically in Isaiah, see 25:8; 30:15; 40:10–11; 49:22; 56:8; 61:1,11. </w:t>
      </w:r>
    </w:p>
    <w:p w14:paraId="00000016" w14:textId="77777777" w:rsidR="00AA487C" w:rsidRDefault="00AA487C">
      <w:pPr>
        <w:spacing w:line="240" w:lineRule="auto"/>
        <w:rPr>
          <w:sz w:val="20"/>
          <w:szCs w:val="20"/>
        </w:rPr>
      </w:pPr>
    </w:p>
    <w:p w14:paraId="00000017" w14:textId="77777777" w:rsidR="00AA487C" w:rsidRDefault="001C3B33">
      <w:pPr>
        <w:spacing w:line="240" w:lineRule="auto"/>
        <w:rPr>
          <w:sz w:val="20"/>
          <w:szCs w:val="20"/>
        </w:rPr>
      </w:pPr>
      <w:r>
        <w:rPr>
          <w:sz w:val="20"/>
          <w:szCs w:val="20"/>
        </w:rPr>
        <w:t>This Hebrew expression “</w:t>
      </w:r>
      <w:proofErr w:type="spellStart"/>
      <w:r>
        <w:rPr>
          <w:sz w:val="20"/>
          <w:szCs w:val="20"/>
        </w:rPr>
        <w:t>Adon</w:t>
      </w:r>
      <w:proofErr w:type="spellEnd"/>
      <w:r>
        <w:rPr>
          <w:sz w:val="20"/>
          <w:szCs w:val="20"/>
        </w:rPr>
        <w:t xml:space="preserve"> YHWH” is used at special moments when someone addresses God in prayer, illustrating intimate</w:t>
      </w:r>
      <w:r>
        <w:rPr>
          <w:sz w:val="20"/>
          <w:szCs w:val="20"/>
        </w:rPr>
        <w:t xml:space="preserve"> knowledge and devotion. For examples, see </w:t>
      </w:r>
      <w:r>
        <w:rPr>
          <w:sz w:val="20"/>
          <w:szCs w:val="20"/>
          <w:u w:val="single"/>
        </w:rPr>
        <w:t>Abraham</w:t>
      </w:r>
      <w:r>
        <w:rPr>
          <w:sz w:val="20"/>
          <w:szCs w:val="20"/>
        </w:rPr>
        <w:t xml:space="preserve">: Gen.15:2,8; </w:t>
      </w:r>
      <w:r>
        <w:rPr>
          <w:sz w:val="20"/>
          <w:szCs w:val="20"/>
          <w:u w:val="single"/>
        </w:rPr>
        <w:t>Moses</w:t>
      </w:r>
      <w:r>
        <w:rPr>
          <w:sz w:val="20"/>
          <w:szCs w:val="20"/>
        </w:rPr>
        <w:t xml:space="preserve">: Deut.3:24; 9:26; </w:t>
      </w:r>
      <w:r>
        <w:rPr>
          <w:sz w:val="20"/>
          <w:szCs w:val="20"/>
          <w:u w:val="single"/>
        </w:rPr>
        <w:t>Joshua</w:t>
      </w:r>
      <w:r>
        <w:rPr>
          <w:sz w:val="20"/>
          <w:szCs w:val="20"/>
        </w:rPr>
        <w:t xml:space="preserve">: Josh.7:7; </w:t>
      </w:r>
      <w:r>
        <w:rPr>
          <w:sz w:val="20"/>
          <w:szCs w:val="20"/>
          <w:u w:val="single"/>
        </w:rPr>
        <w:t>Gideon</w:t>
      </w:r>
      <w:r>
        <w:rPr>
          <w:sz w:val="20"/>
          <w:szCs w:val="20"/>
        </w:rPr>
        <w:t xml:space="preserve">: Judg.6:22; </w:t>
      </w:r>
      <w:r>
        <w:rPr>
          <w:sz w:val="20"/>
          <w:szCs w:val="20"/>
          <w:u w:val="single"/>
        </w:rPr>
        <w:t>Samson</w:t>
      </w:r>
      <w:r>
        <w:rPr>
          <w:sz w:val="20"/>
          <w:szCs w:val="20"/>
        </w:rPr>
        <w:t xml:space="preserve">: 16:28; </w:t>
      </w:r>
      <w:r>
        <w:rPr>
          <w:sz w:val="20"/>
          <w:szCs w:val="20"/>
          <w:u w:val="single"/>
        </w:rPr>
        <w:t>David</w:t>
      </w:r>
      <w:r>
        <w:rPr>
          <w:sz w:val="20"/>
          <w:szCs w:val="20"/>
        </w:rPr>
        <w:t xml:space="preserve">: 2Sam.7:18–20,28–29; Ps.69:6; 71:16; 109:21; </w:t>
      </w:r>
      <w:r>
        <w:rPr>
          <w:sz w:val="20"/>
          <w:szCs w:val="20"/>
          <w:u w:val="single"/>
        </w:rPr>
        <w:t>Solomon</w:t>
      </w:r>
      <w:r>
        <w:rPr>
          <w:sz w:val="20"/>
          <w:szCs w:val="20"/>
        </w:rPr>
        <w:t xml:space="preserve">: 1 Kings 8:53; </w:t>
      </w:r>
      <w:r>
        <w:rPr>
          <w:sz w:val="20"/>
          <w:szCs w:val="20"/>
          <w:u w:val="single"/>
        </w:rPr>
        <w:t>Asaph</w:t>
      </w:r>
      <w:r>
        <w:rPr>
          <w:sz w:val="20"/>
          <w:szCs w:val="20"/>
        </w:rPr>
        <w:t xml:space="preserve">: Ps73:28; </w:t>
      </w:r>
      <w:r>
        <w:rPr>
          <w:sz w:val="20"/>
          <w:szCs w:val="20"/>
          <w:u w:val="single"/>
        </w:rPr>
        <w:t>Jeremiah</w:t>
      </w:r>
      <w:r>
        <w:rPr>
          <w:sz w:val="20"/>
          <w:szCs w:val="20"/>
        </w:rPr>
        <w:t>: Jer.1:6; 4:10; 1</w:t>
      </w:r>
      <w:r>
        <w:rPr>
          <w:sz w:val="20"/>
          <w:szCs w:val="20"/>
        </w:rPr>
        <w:t xml:space="preserve">4:13; 32:17,35; </w:t>
      </w:r>
      <w:r>
        <w:rPr>
          <w:sz w:val="20"/>
          <w:szCs w:val="20"/>
          <w:u w:val="single"/>
        </w:rPr>
        <w:t>Ezekiel</w:t>
      </w:r>
      <w:r>
        <w:rPr>
          <w:sz w:val="20"/>
          <w:szCs w:val="20"/>
        </w:rPr>
        <w:t xml:space="preserve">: Ezek.4:14; 9:8; 11:13; 20:49; </w:t>
      </w:r>
      <w:r>
        <w:rPr>
          <w:sz w:val="20"/>
          <w:szCs w:val="20"/>
          <w:u w:val="single"/>
        </w:rPr>
        <w:t>Amos</w:t>
      </w:r>
      <w:r>
        <w:rPr>
          <w:sz w:val="20"/>
          <w:szCs w:val="20"/>
        </w:rPr>
        <w:t>: Amos 7:2,5.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00701"/>
    <w:multiLevelType w:val="multilevel"/>
    <w:tmpl w:val="C7661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7C"/>
    <w:rsid w:val="001C3B33"/>
    <w:rsid w:val="00AA487C"/>
    <w:rsid w:val="00C654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8F8DE118-4560-8443-9E7F-FF7A1B5B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2023-07-14T20:57:00Z</dcterms:created>
  <dcterms:modified xsi:type="dcterms:W3CDTF">2023-07-14T20:57:00Z</dcterms:modified>
</cp:coreProperties>
</file>